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BD" w:rsidRPr="00FE02BD" w:rsidRDefault="00FE02BD" w:rsidP="00FE02BD">
      <w:pPr>
        <w:jc w:val="center"/>
        <w:rPr>
          <w:rFonts w:ascii="Times New Roman" w:hAnsi="Times New Roman" w:cs="Times New Roman"/>
          <w:sz w:val="27"/>
          <w:szCs w:val="27"/>
        </w:rPr>
      </w:pPr>
      <w:r w:rsidRPr="00FE02BD">
        <w:rPr>
          <w:rFonts w:ascii="Times New Roman" w:hAnsi="Times New Roman" w:cs="Times New Roman"/>
          <w:sz w:val="27"/>
          <w:szCs w:val="27"/>
        </w:rPr>
        <w:t>Собственникам помещений в МКД</w:t>
      </w:r>
    </w:p>
    <w:p w:rsidR="00FE02BD" w:rsidRPr="00FE02BD" w:rsidRDefault="00FE02BD" w:rsidP="00FE02BD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E02BD">
        <w:rPr>
          <w:rFonts w:ascii="Times New Roman" w:hAnsi="Times New Roman" w:cs="Times New Roman"/>
          <w:sz w:val="27"/>
          <w:szCs w:val="27"/>
        </w:rPr>
        <w:t xml:space="preserve">Обращаем внимание, что региональным оператором – НКО «Нижегородский фонд ремонта МКД» </w:t>
      </w:r>
      <w:r w:rsidR="005643C0">
        <w:rPr>
          <w:rFonts w:ascii="Times New Roman" w:hAnsi="Times New Roman" w:cs="Times New Roman"/>
          <w:sz w:val="27"/>
          <w:szCs w:val="27"/>
        </w:rPr>
        <w:t xml:space="preserve">03.02.2022 г. </w:t>
      </w:r>
      <w:r w:rsidRPr="00FE02BD">
        <w:rPr>
          <w:rFonts w:ascii="Times New Roman" w:hAnsi="Times New Roman" w:cs="Times New Roman"/>
          <w:sz w:val="27"/>
          <w:szCs w:val="27"/>
        </w:rPr>
        <w:t>размещены предложения о проведении капитального ремонта общего имущества в многоквартирных домах на 2022 год, запланированных согласно краткосрочному плану реализации программы капитального ремонта на 2020-2022 г.</w:t>
      </w:r>
    </w:p>
    <w:p w:rsidR="00FE02BD" w:rsidRPr="00FE02BD" w:rsidRDefault="00FE02BD" w:rsidP="00FE02BD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E02BD">
        <w:rPr>
          <w:rFonts w:ascii="Times New Roman" w:hAnsi="Times New Roman" w:cs="Times New Roman"/>
          <w:sz w:val="27"/>
          <w:szCs w:val="27"/>
        </w:rPr>
        <w:t>В соответствии с требованиями действующего законодательства (Жилищный кодекс РФ, Закон Нижегородской области от 28.11.2013 N 159-З) собственники помещений, формирующие фонд капитального ремонта на счете регионального оператора, обязаны в течение 3 месяцев рассмотреть поступившие предложения и принять на общем собрании соответствующее решение.</w:t>
      </w:r>
    </w:p>
    <w:p w:rsidR="00FE02BD" w:rsidRPr="00FE02BD" w:rsidRDefault="00FE02BD" w:rsidP="00FE02BD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E02BD">
        <w:rPr>
          <w:rFonts w:ascii="Times New Roman" w:hAnsi="Times New Roman" w:cs="Times New Roman"/>
          <w:sz w:val="27"/>
          <w:szCs w:val="27"/>
        </w:rPr>
        <w:t>В случае, если собственники помещений в многоквартирном доме, формирующие фонд капитального ремонта на счете регионального оператора, в установленные сроки</w:t>
      </w:r>
      <w:r w:rsidR="005643C0">
        <w:rPr>
          <w:rFonts w:ascii="Times New Roman" w:hAnsi="Times New Roman" w:cs="Times New Roman"/>
          <w:sz w:val="27"/>
          <w:szCs w:val="27"/>
        </w:rPr>
        <w:t xml:space="preserve"> (до 03.05.2022 г.)</w:t>
      </w:r>
      <w:r w:rsidRPr="00FE02BD">
        <w:rPr>
          <w:rFonts w:ascii="Times New Roman" w:hAnsi="Times New Roman" w:cs="Times New Roman"/>
          <w:sz w:val="27"/>
          <w:szCs w:val="27"/>
        </w:rPr>
        <w:t xml:space="preserve"> не приняли решение о проведении капитального ремонта общего имущества в этом многоквартирном доме, то такое предложение принимает орган местного самоуправления.</w:t>
      </w:r>
    </w:p>
    <w:p w:rsidR="00B32189" w:rsidRPr="00FE02BD" w:rsidRDefault="00B3218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32189" w:rsidRPr="00FE02BD" w:rsidSect="006B504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BD"/>
    <w:rsid w:val="005643C0"/>
    <w:rsid w:val="00B32189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55FA"/>
  <w15:chartTrackingRefBased/>
  <w15:docId w15:val="{146317C8-6086-476C-826F-CFFD9FA9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Ирина Владимировна</dc:creator>
  <cp:keywords/>
  <dc:description/>
  <cp:lastModifiedBy>Гурьянова Ирина Владимировна</cp:lastModifiedBy>
  <cp:revision>2</cp:revision>
  <dcterms:created xsi:type="dcterms:W3CDTF">2022-02-09T06:59:00Z</dcterms:created>
  <dcterms:modified xsi:type="dcterms:W3CDTF">2022-02-16T11:24:00Z</dcterms:modified>
</cp:coreProperties>
</file>